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9DD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baseline"/>
        <w:rPr>
          <w:rFonts w:hint="default" w:ascii="仿宋_GB2312" w:hAnsi="仿宋_GB2312" w:eastAsia="仿宋_GB2312" w:cs="仿宋_GB2312"/>
          <w:b/>
          <w:sz w:val="28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4"/>
        </w:rPr>
        <w:t>附件</w:t>
      </w:r>
      <w:r>
        <w:rPr>
          <w:rFonts w:hint="eastAsia" w:eastAsia="仿宋"/>
          <w:sz w:val="32"/>
          <w:szCs w:val="32"/>
          <w:lang w:val="en-US" w:eastAsia="zh-CN"/>
        </w:rPr>
        <w:t>4</w:t>
      </w:r>
    </w:p>
    <w:p w14:paraId="21362DB2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四川省体育彩票管理中心德阳分中心</w:t>
      </w:r>
    </w:p>
    <w:p w14:paraId="41D56506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2025年“体彩·冠军课堂”品牌公益活动宣传项目报价单</w:t>
      </w:r>
    </w:p>
    <w:tbl>
      <w:tblPr>
        <w:tblStyle w:val="2"/>
        <w:tblW w:w="443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3031"/>
        <w:gridCol w:w="3270"/>
        <w:gridCol w:w="3300"/>
        <w:gridCol w:w="1501"/>
      </w:tblGrid>
      <w:tr w14:paraId="16BD4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14:paraId="35E64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14:paraId="26C37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C0FB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采购方单项限价金额（元）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B8CB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供应商单项报价金额（元）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3198D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BC3B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9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活动现场搭建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6000元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2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4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47C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5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体育用品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21000元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4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C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852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1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冠军资源协调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12000元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B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7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82A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F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活动策划执行费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9000元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9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9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BFC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7D9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采购方总价限价小写：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48000元；大写：肆万捌仟元整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。     </w:t>
            </w:r>
          </w:p>
          <w:p w14:paraId="01246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供应商总价报价小写：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元；大写：      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元整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</w:t>
            </w:r>
          </w:p>
        </w:tc>
      </w:tr>
    </w:tbl>
    <w:p w14:paraId="3F4C0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方正仿宋_GB2312" w:hAnsi="方正仿宋_GB2312" w:eastAsia="方正仿宋_GB2312" w:cs="方正仿宋_GB2312"/>
          <w:spacing w:val="10"/>
          <w:sz w:val="24"/>
          <w:szCs w:val="24"/>
        </w:rPr>
      </w:pPr>
    </w:p>
    <w:p w14:paraId="4C58D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10"/>
          <w:sz w:val="28"/>
          <w:szCs w:val="28"/>
        </w:rPr>
        <w:t>注</w:t>
      </w: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</w:rPr>
        <w:t xml:space="preserve">： </w:t>
      </w: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</w:rPr>
        <w:t xml:space="preserve"> 1.供应商进行</w:t>
      </w: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  <w:lang w:eastAsia="zh-CN"/>
        </w:rPr>
        <w:t>单项</w:t>
      </w: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</w:rPr>
        <w:t>报价和</w:t>
      </w: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  <w:lang w:eastAsia="zh-CN"/>
        </w:rPr>
        <w:t>总价</w:t>
      </w: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</w:rPr>
        <w:t>报价。报价应是最终用户验收合格后的总价 ，包括货物运输、保险、代理、税费、</w:t>
      </w: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  <w:lang w:eastAsia="zh-CN"/>
        </w:rPr>
        <w:t>活动</w:t>
      </w: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  <w:lang w:val="en-US" w:eastAsia="zh-CN"/>
        </w:rPr>
        <w:t>组织实施</w:t>
      </w: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</w:rPr>
        <w:t>和参与项目比选产生的其它一切费用。</w:t>
      </w:r>
    </w:p>
    <w:p w14:paraId="5B3A0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912" w:firstLineChars="300"/>
        <w:textAlignment w:val="auto"/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</w:rPr>
        <w:t xml:space="preserve"> 2.大小写金额不一致的以大写金额为准  (人民币)  。</w:t>
      </w:r>
    </w:p>
    <w:p w14:paraId="40C4E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52" w:firstLine="912" w:firstLineChars="300"/>
        <w:textAlignment w:val="auto"/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</w:rPr>
        <w:t>3.报价超过本项目最高</w:t>
      </w: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  <w:lang w:val="en-US" w:eastAsia="zh-CN"/>
        </w:rPr>
        <w:t>总价</w:t>
      </w: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</w:rPr>
        <w:t>限价</w:t>
      </w: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  <w:lang w:eastAsia="zh-CN"/>
        </w:rPr>
        <w:t>的</w:t>
      </w: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  <w:lang w:val="en-US" w:eastAsia="zh-CN"/>
        </w:rPr>
        <w:t>视为无效。</w:t>
      </w:r>
    </w:p>
    <w:p w14:paraId="22454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52" w:firstLine="912" w:firstLineChars="300"/>
        <w:textAlignment w:val="auto"/>
        <w:rPr>
          <w:rFonts w:hint="eastAsia" w:ascii="方正仿宋_GB2312" w:hAnsi="方正仿宋_GB2312" w:eastAsia="方正仿宋_GB2312" w:cs="方正仿宋_GB2312"/>
          <w:spacing w:val="7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</w:rPr>
        <w:t>4</w:t>
      </w:r>
      <w:r>
        <w:rPr>
          <w:rFonts w:hint="eastAsia" w:ascii="方正仿宋_GB2312" w:hAnsi="方正仿宋_GB2312" w:eastAsia="方正仿宋_GB2312" w:cs="方正仿宋_GB2312"/>
          <w:spacing w:val="7"/>
          <w:sz w:val="28"/>
          <w:szCs w:val="28"/>
        </w:rPr>
        <w:t>.若成交供应商的项目报价中，存在单项报价超过对应单</w:t>
      </w:r>
      <w:r>
        <w:rPr>
          <w:rFonts w:hint="eastAsia" w:ascii="方正仿宋_GB2312" w:hAnsi="方正仿宋_GB2312" w:eastAsia="方正仿宋_GB2312" w:cs="方正仿宋_GB2312"/>
          <w:spacing w:val="7"/>
          <w:sz w:val="28"/>
          <w:szCs w:val="28"/>
          <w:lang w:val="en-US" w:eastAsia="zh-CN"/>
        </w:rPr>
        <w:t>项</w:t>
      </w:r>
      <w:r>
        <w:rPr>
          <w:rFonts w:hint="eastAsia" w:ascii="方正仿宋_GB2312" w:hAnsi="方正仿宋_GB2312" w:eastAsia="方正仿宋_GB2312" w:cs="方正仿宋_GB2312"/>
          <w:spacing w:val="7"/>
          <w:sz w:val="28"/>
          <w:szCs w:val="28"/>
        </w:rPr>
        <w:t>限价的，须按照该单</w:t>
      </w:r>
      <w:r>
        <w:rPr>
          <w:rFonts w:hint="eastAsia" w:ascii="方正仿宋_GB2312" w:hAnsi="方正仿宋_GB2312" w:eastAsia="方正仿宋_GB2312" w:cs="方正仿宋_GB2312"/>
          <w:spacing w:val="7"/>
          <w:sz w:val="28"/>
          <w:szCs w:val="28"/>
          <w:lang w:val="en-US" w:eastAsia="zh-CN"/>
        </w:rPr>
        <w:t>项</w:t>
      </w:r>
      <w:r>
        <w:rPr>
          <w:rFonts w:hint="eastAsia" w:ascii="方正仿宋_GB2312" w:hAnsi="方正仿宋_GB2312" w:eastAsia="方正仿宋_GB2312" w:cs="方正仿宋_GB2312"/>
          <w:spacing w:val="7"/>
          <w:sz w:val="28"/>
          <w:szCs w:val="28"/>
        </w:rPr>
        <w:t xml:space="preserve">限价执行。如果供应商不能按此执行，则视为自动放弃中选。 </w:t>
      </w:r>
    </w:p>
    <w:p w14:paraId="5358A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52" w:firstLine="882" w:firstLineChars="300"/>
        <w:textAlignment w:val="auto"/>
        <w:rPr>
          <w:rFonts w:hint="eastAsia" w:ascii="方正仿宋_GB2312" w:hAnsi="方正仿宋_GB2312" w:eastAsia="方正仿宋_GB2312" w:cs="方正仿宋_GB2312"/>
          <w:spacing w:val="6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7"/>
          <w:sz w:val="28"/>
          <w:szCs w:val="28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spacing w:val="7"/>
          <w:sz w:val="28"/>
          <w:szCs w:val="28"/>
        </w:rPr>
        <w:t>总价金额与按单</w:t>
      </w:r>
      <w:r>
        <w:rPr>
          <w:rFonts w:hint="eastAsia" w:ascii="方正仿宋_GB2312" w:hAnsi="方正仿宋_GB2312" w:eastAsia="方正仿宋_GB2312" w:cs="方正仿宋_GB2312"/>
          <w:spacing w:val="7"/>
          <w:sz w:val="28"/>
          <w:szCs w:val="28"/>
          <w:lang w:val="en-US" w:eastAsia="zh-CN"/>
        </w:rPr>
        <w:t>项</w:t>
      </w:r>
      <w:r>
        <w:rPr>
          <w:rFonts w:hint="eastAsia" w:ascii="方正仿宋_GB2312" w:hAnsi="方正仿宋_GB2312" w:eastAsia="方正仿宋_GB2312" w:cs="方正仿宋_GB2312"/>
          <w:spacing w:val="7"/>
          <w:sz w:val="28"/>
          <w:szCs w:val="28"/>
        </w:rPr>
        <w:t>汇总金额不一致的 ，以单</w:t>
      </w:r>
      <w:r>
        <w:rPr>
          <w:rFonts w:hint="eastAsia" w:ascii="方正仿宋_GB2312" w:hAnsi="方正仿宋_GB2312" w:eastAsia="方正仿宋_GB2312" w:cs="方正仿宋_GB2312"/>
          <w:spacing w:val="7"/>
          <w:sz w:val="28"/>
          <w:szCs w:val="28"/>
          <w:lang w:val="en-US" w:eastAsia="zh-CN"/>
        </w:rPr>
        <w:t>项</w:t>
      </w:r>
      <w:r>
        <w:rPr>
          <w:rFonts w:hint="eastAsia" w:ascii="方正仿宋_GB2312" w:hAnsi="方正仿宋_GB2312" w:eastAsia="方正仿宋_GB2312" w:cs="方正仿宋_GB2312"/>
          <w:spacing w:val="7"/>
          <w:sz w:val="28"/>
          <w:szCs w:val="28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pacing w:val="7"/>
          <w:sz w:val="28"/>
          <w:szCs w:val="28"/>
          <w:lang w:val="en-US" w:eastAsia="zh-CN"/>
        </w:rPr>
        <w:t>超过单项限价的以单项限价计算</w:t>
      </w:r>
      <w:r>
        <w:rPr>
          <w:rFonts w:hint="eastAsia" w:ascii="方正仿宋_GB2312" w:hAnsi="方正仿宋_GB2312" w:eastAsia="方正仿宋_GB2312" w:cs="方正仿宋_GB2312"/>
          <w:spacing w:val="7"/>
          <w:sz w:val="28"/>
          <w:szCs w:val="28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pacing w:val="7"/>
          <w:sz w:val="28"/>
          <w:szCs w:val="28"/>
        </w:rPr>
        <w:t>金额计算结果为准。</w:t>
      </w:r>
    </w:p>
    <w:p w14:paraId="0A390BA8">
      <w:pPr>
        <w:keepNext w:val="0"/>
        <w:keepLines w:val="0"/>
        <w:pageBreakBefore w:val="0"/>
        <w:widowControl/>
        <w:tabs>
          <w:tab w:val="left" w:pos="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1645EF5A">
      <w:pPr>
        <w:keepNext w:val="0"/>
        <w:keepLines w:val="0"/>
        <w:pageBreakBefore w:val="0"/>
        <w:widowControl/>
        <w:tabs>
          <w:tab w:val="left" w:pos="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公司名称：（单位公章）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（签字或加盖个人名章）</w:t>
      </w:r>
    </w:p>
    <w:p w14:paraId="5B322C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sectPr>
          <w:pgSz w:w="16838" w:h="11906" w:orient="landscape"/>
          <w:pgMar w:top="1179" w:right="1440" w:bottom="1179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期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：</w:t>
      </w:r>
      <w:bookmarkStart w:id="0" w:name="_GoBack"/>
      <w:bookmarkEnd w:id="0"/>
    </w:p>
    <w:p w14:paraId="53FD41C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2AA4137-C2D5-4E69-80A7-7A3EDE9608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B977186-0F71-4AE6-BD59-B691EFED5E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DD7FC7D-AA9E-4ED6-9EAA-E6740598C3FC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C138CDD3-04E4-4202-9A80-D999D1EBD80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2033B56-CEC8-4F28-8EFB-DE1F777AC9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E6F0F"/>
    <w:rsid w:val="776E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2025-04-02T09:08:00Z</dcterms:created>
  <dc:creator>Rachel</dc:creator>
  <cp:lastModifiedBy>Rachel</cp:lastModifiedBy>
  <dcterms:modified xsi:type="dcterms:W3CDTF">2025-04-02T09:25:26Z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8F574A81575143F58299978A468FB4B9_11</vt:lpwstr>
  </property>
  <property fmtid="{D5CDD505-2E9C-101B-9397-08002B2CF9AE}" pid="4" name="KSOTemplateDocerSaveRecord">
    <vt:lpwstr>eyJoZGlkIjoiMjJjNWY0MmVhYjM0M2UzMjFjOTEwZTRjZmE4ZTE1MDYiLCJ1c2VySWQiOiIzNjkwNjEzNzcifQ==</vt:lpwstr>
  </property>
</Properties>
</file>